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6E" w:rsidRDefault="00DD686E" w:rsidP="00DD686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EUROPEAN PARLIAMENTARY ELECTION – 23 MAY 2019</w:t>
      </w:r>
    </w:p>
    <w:p w:rsidR="00DD686E" w:rsidRDefault="00DD686E" w:rsidP="006B534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686E" w:rsidRDefault="006B534C" w:rsidP="006B534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6B534C">
        <w:rPr>
          <w:rFonts w:ascii="Arial" w:hAnsi="Arial" w:cs="Arial"/>
          <w:b/>
          <w:sz w:val="28"/>
          <w:szCs w:val="28"/>
          <w:u w:val="single"/>
        </w:rPr>
        <w:t>STATEMENT OF</w:t>
      </w:r>
      <w:r w:rsidR="00DD686E">
        <w:rPr>
          <w:rFonts w:ascii="Arial" w:hAnsi="Arial" w:cs="Arial"/>
          <w:b/>
          <w:sz w:val="28"/>
          <w:szCs w:val="28"/>
          <w:u w:val="single"/>
        </w:rPr>
        <w:t xml:space="preserve"> RESULTS AND REJECTED PAPERS FOR THE CASTLE POINT COUNTING AREA OF THE EASTERN REGION</w:t>
      </w:r>
    </w:p>
    <w:p w:rsidR="00DD686E" w:rsidRDefault="00DD686E" w:rsidP="006B534C">
      <w:pPr>
        <w:jc w:val="both"/>
        <w:rPr>
          <w:rFonts w:ascii="Arial" w:hAnsi="Arial" w:cs="Arial"/>
          <w:sz w:val="24"/>
          <w:szCs w:val="24"/>
        </w:rPr>
      </w:pPr>
      <w:r w:rsidRPr="00DD686E">
        <w:rPr>
          <w:rFonts w:ascii="Arial" w:hAnsi="Arial" w:cs="Arial"/>
          <w:sz w:val="24"/>
          <w:szCs w:val="24"/>
        </w:rPr>
        <w:t>This state</w:t>
      </w:r>
      <w:r>
        <w:rPr>
          <w:rFonts w:ascii="Arial" w:hAnsi="Arial" w:cs="Arial"/>
          <w:sz w:val="24"/>
          <w:szCs w:val="24"/>
        </w:rPr>
        <w:t>ment is published in accordance with Paragraphs 57 and 55 of Schedule 1 to the European Parliamentary Regulations 2004.</w:t>
      </w:r>
    </w:p>
    <w:p w:rsidR="00DD686E" w:rsidRDefault="00DD686E" w:rsidP="006B534C">
      <w:pPr>
        <w:jc w:val="both"/>
        <w:rPr>
          <w:rFonts w:ascii="Arial" w:hAnsi="Arial" w:cs="Arial"/>
          <w:sz w:val="24"/>
          <w:szCs w:val="24"/>
        </w:rPr>
      </w:pPr>
    </w:p>
    <w:p w:rsidR="00DD686E" w:rsidRPr="00DD686E" w:rsidRDefault="00DD686E" w:rsidP="006B53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is a statement showing the number of votes given for each registered party at the above election in Castle Point counting area and the number of ballot papers rejected.</w:t>
      </w:r>
    </w:p>
    <w:p w:rsidR="00DD686E" w:rsidRDefault="00DD686E" w:rsidP="00DD686E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DD686E" w:rsidRPr="00DD686E" w:rsidTr="00DD686E">
        <w:tc>
          <w:tcPr>
            <w:tcW w:w="6516" w:type="dxa"/>
          </w:tcPr>
          <w:p w:rsidR="00DD686E" w:rsidRPr="00DD686E" w:rsidRDefault="00DD68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Registered Party</w:t>
            </w:r>
          </w:p>
        </w:tc>
        <w:tc>
          <w:tcPr>
            <w:tcW w:w="2500" w:type="dxa"/>
          </w:tcPr>
          <w:p w:rsidR="00DD686E" w:rsidRPr="00DD686E" w:rsidRDefault="00DD68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86E">
              <w:rPr>
                <w:rFonts w:ascii="Arial" w:hAnsi="Arial" w:cs="Arial"/>
                <w:b/>
                <w:sz w:val="24"/>
                <w:szCs w:val="24"/>
              </w:rPr>
              <w:t>Number of Votes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B36C06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 xml:space="preserve">Change </w:t>
            </w:r>
            <w:r>
              <w:rPr>
                <w:rFonts w:ascii="Arial" w:hAnsi="Arial" w:cs="Arial"/>
                <w:sz w:val="24"/>
                <w:szCs w:val="24"/>
              </w:rPr>
              <w:t>UK</w:t>
            </w:r>
            <w:r w:rsidRPr="00DD68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D686E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3E7F">
              <w:rPr>
                <w:rFonts w:ascii="Arial" w:hAnsi="Arial" w:cs="Arial"/>
                <w:sz w:val="24"/>
                <w:szCs w:val="24"/>
              </w:rPr>
              <w:t>I</w:t>
            </w:r>
            <w:r w:rsidRPr="00DD686E">
              <w:rPr>
                <w:rFonts w:ascii="Arial" w:hAnsi="Arial" w:cs="Arial"/>
                <w:sz w:val="24"/>
                <w:szCs w:val="24"/>
              </w:rPr>
              <w:t>ndependent group</w:t>
            </w:r>
            <w:r w:rsidR="006B534C" w:rsidRPr="00DD68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E7F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662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B36C06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 xml:space="preserve">Conservative </w:t>
            </w:r>
            <w:r w:rsidR="00534C32">
              <w:rPr>
                <w:rFonts w:ascii="Arial" w:hAnsi="Arial" w:cs="Arial"/>
                <w:sz w:val="24"/>
                <w:szCs w:val="24"/>
              </w:rPr>
              <w:t>a</w:t>
            </w:r>
            <w:r w:rsidRPr="00DD686E">
              <w:rPr>
                <w:rFonts w:ascii="Arial" w:hAnsi="Arial" w:cs="Arial"/>
                <w:sz w:val="24"/>
                <w:szCs w:val="24"/>
              </w:rPr>
              <w:t>nd Unionist Party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E7F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4C3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B36C06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English Democrats</w:t>
            </w:r>
            <w:r w:rsidR="006B534C" w:rsidRPr="00DD68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E7F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B36C06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Green Party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E7F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4C3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517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L</w:t>
            </w:r>
            <w:r w:rsidR="00B36C06">
              <w:rPr>
                <w:rFonts w:ascii="Arial" w:hAnsi="Arial" w:cs="Arial"/>
                <w:sz w:val="24"/>
                <w:szCs w:val="24"/>
              </w:rPr>
              <w:t>abour Party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4C3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237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L</w:t>
            </w:r>
            <w:r w:rsidR="00B36C06">
              <w:rPr>
                <w:rFonts w:ascii="Arial" w:hAnsi="Arial" w:cs="Arial"/>
                <w:sz w:val="24"/>
                <w:szCs w:val="24"/>
              </w:rPr>
              <w:t>iberal Democrats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E7F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4C3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T</w:t>
            </w:r>
            <w:r w:rsidR="00B36C06">
              <w:rPr>
                <w:rFonts w:ascii="Arial" w:hAnsi="Arial" w:cs="Arial"/>
                <w:sz w:val="24"/>
                <w:szCs w:val="24"/>
              </w:rPr>
              <w:t>he Brexit Party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E7F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534C3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821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 xml:space="preserve">UK </w:t>
            </w:r>
            <w:r w:rsidR="00B36C06">
              <w:rPr>
                <w:rFonts w:ascii="Arial" w:hAnsi="Arial" w:cs="Arial"/>
                <w:sz w:val="24"/>
                <w:szCs w:val="24"/>
              </w:rPr>
              <w:t>Independence Party</w:t>
            </w:r>
            <w:r w:rsidRPr="00DD686E">
              <w:rPr>
                <w:rFonts w:ascii="Arial" w:hAnsi="Arial" w:cs="Arial"/>
                <w:sz w:val="24"/>
                <w:szCs w:val="24"/>
              </w:rPr>
              <w:t xml:space="preserve"> (UKIP)</w:t>
            </w:r>
          </w:p>
        </w:tc>
        <w:tc>
          <w:tcPr>
            <w:tcW w:w="2500" w:type="dxa"/>
          </w:tcPr>
          <w:p w:rsidR="006B534C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4C3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C</w:t>
            </w:r>
            <w:r w:rsidR="00B36C06">
              <w:rPr>
                <w:rFonts w:ascii="Arial" w:hAnsi="Arial" w:cs="Arial"/>
                <w:sz w:val="24"/>
                <w:szCs w:val="24"/>
              </w:rPr>
              <w:t>sordas</w:t>
            </w:r>
            <w:r w:rsidRPr="00DD686E">
              <w:rPr>
                <w:rFonts w:ascii="Arial" w:hAnsi="Arial" w:cs="Arial"/>
                <w:sz w:val="24"/>
                <w:szCs w:val="24"/>
              </w:rPr>
              <w:t>, Attila</w:t>
            </w:r>
          </w:p>
        </w:tc>
        <w:tc>
          <w:tcPr>
            <w:tcW w:w="2500" w:type="dxa"/>
          </w:tcPr>
          <w:p w:rsidR="006B534C" w:rsidRPr="00DD686E" w:rsidRDefault="006B534C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34C" w:rsidRPr="00DD686E" w:rsidRDefault="00E43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</w:tbl>
    <w:p w:rsidR="006B534C" w:rsidRPr="00DD686E" w:rsidRDefault="006B534C">
      <w:pPr>
        <w:rPr>
          <w:rFonts w:ascii="Arial" w:hAnsi="Arial" w:cs="Arial"/>
          <w:sz w:val="24"/>
          <w:szCs w:val="24"/>
        </w:rPr>
      </w:pPr>
    </w:p>
    <w:p w:rsidR="006B534C" w:rsidRPr="00DD686E" w:rsidRDefault="006B534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DD686E" w:rsidRPr="00DD686E" w:rsidTr="00DD686E">
        <w:tc>
          <w:tcPr>
            <w:tcW w:w="6516" w:type="dxa"/>
          </w:tcPr>
          <w:p w:rsidR="00DD686E" w:rsidRPr="00DD686E" w:rsidRDefault="00DD686E" w:rsidP="00DD68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686E">
              <w:rPr>
                <w:rFonts w:ascii="Arial" w:hAnsi="Arial" w:cs="Arial"/>
                <w:b/>
                <w:sz w:val="24"/>
                <w:szCs w:val="24"/>
              </w:rPr>
              <w:t>The number of ballot papers rejected were as follows:</w:t>
            </w:r>
          </w:p>
        </w:tc>
        <w:tc>
          <w:tcPr>
            <w:tcW w:w="2500" w:type="dxa"/>
          </w:tcPr>
          <w:p w:rsidR="00DD686E" w:rsidRPr="00DD686E" w:rsidRDefault="00DD686E" w:rsidP="00DD68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ballot papers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6B534C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 xml:space="preserve">Does not bear </w:t>
            </w:r>
            <w:r w:rsidR="00973C61" w:rsidRPr="00DD68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DD686E">
              <w:rPr>
                <w:rFonts w:ascii="Arial" w:hAnsi="Arial" w:cs="Arial"/>
                <w:sz w:val="24"/>
                <w:szCs w:val="24"/>
              </w:rPr>
              <w:t xml:space="preserve">official mark </w:t>
            </w:r>
          </w:p>
        </w:tc>
        <w:tc>
          <w:tcPr>
            <w:tcW w:w="2500" w:type="dxa"/>
          </w:tcPr>
          <w:p w:rsidR="00E43E7F" w:rsidRPr="00DD686E" w:rsidRDefault="00E43E7F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B534C" w:rsidRPr="00DD686E" w:rsidTr="00DD686E">
        <w:tc>
          <w:tcPr>
            <w:tcW w:w="6516" w:type="dxa"/>
          </w:tcPr>
          <w:p w:rsidR="006B534C" w:rsidRPr="00DD686E" w:rsidRDefault="00973C61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Vote for more than one party or individual candidate</w:t>
            </w:r>
          </w:p>
        </w:tc>
        <w:tc>
          <w:tcPr>
            <w:tcW w:w="2500" w:type="dxa"/>
          </w:tcPr>
          <w:p w:rsidR="006B534C" w:rsidRPr="00DD686E" w:rsidRDefault="00E43E7F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73C61" w:rsidRPr="00DD686E" w:rsidTr="00DD686E">
        <w:tc>
          <w:tcPr>
            <w:tcW w:w="6516" w:type="dxa"/>
          </w:tcPr>
          <w:p w:rsidR="00973C61" w:rsidRPr="00DD686E" w:rsidRDefault="00973C61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Voter can be identified</w:t>
            </w:r>
          </w:p>
        </w:tc>
        <w:tc>
          <w:tcPr>
            <w:tcW w:w="2500" w:type="dxa"/>
          </w:tcPr>
          <w:p w:rsidR="00973C61" w:rsidRPr="00DD686E" w:rsidRDefault="00E43E7F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73C61" w:rsidRPr="00DD686E" w:rsidTr="00DD686E">
        <w:tc>
          <w:tcPr>
            <w:tcW w:w="6516" w:type="dxa"/>
          </w:tcPr>
          <w:p w:rsidR="00973C61" w:rsidRPr="00DD686E" w:rsidRDefault="00973C61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Unmarked or void for uncertainty</w:t>
            </w:r>
          </w:p>
        </w:tc>
        <w:tc>
          <w:tcPr>
            <w:tcW w:w="2500" w:type="dxa"/>
          </w:tcPr>
          <w:p w:rsidR="00973C61" w:rsidRPr="00DD686E" w:rsidRDefault="00E43E7F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973C61" w:rsidRPr="00DD686E" w:rsidTr="00DD686E">
        <w:tc>
          <w:tcPr>
            <w:tcW w:w="6516" w:type="dxa"/>
          </w:tcPr>
          <w:p w:rsidR="00973C61" w:rsidRPr="00DD686E" w:rsidRDefault="00973C61" w:rsidP="00D81BB6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686E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500" w:type="dxa"/>
          </w:tcPr>
          <w:p w:rsidR="00973C61" w:rsidRPr="00DD686E" w:rsidRDefault="00534C32" w:rsidP="00D81B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21,965</w:t>
            </w:r>
          </w:p>
        </w:tc>
      </w:tr>
    </w:tbl>
    <w:p w:rsidR="006B534C" w:rsidRPr="006B534C" w:rsidRDefault="006B534C" w:rsidP="00973C61">
      <w:pPr>
        <w:rPr>
          <w:rFonts w:ascii="Arial" w:hAnsi="Arial" w:cs="Arial"/>
          <w:sz w:val="28"/>
          <w:szCs w:val="28"/>
        </w:rPr>
      </w:pPr>
    </w:p>
    <w:sectPr w:rsidR="006B534C" w:rsidRPr="006B534C" w:rsidSect="00D81BB6">
      <w:footerReference w:type="default" r:id="rId7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E7F" w:rsidRDefault="00E43E7F" w:rsidP="00E43E7F">
      <w:pPr>
        <w:spacing w:after="0" w:line="240" w:lineRule="auto"/>
      </w:pPr>
      <w:r>
        <w:separator/>
      </w:r>
    </w:p>
  </w:endnote>
  <w:endnote w:type="continuationSeparator" w:id="0">
    <w:p w:rsidR="00E43E7F" w:rsidRDefault="00E43E7F" w:rsidP="00E4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E7F" w:rsidRPr="00E43E7F" w:rsidRDefault="00E43E7F">
    <w:pPr>
      <w:pStyle w:val="Footer"/>
      <w:rPr>
        <w:rFonts w:ascii="Arial" w:hAnsi="Arial" w:cs="Arial"/>
        <w:b/>
        <w:sz w:val="20"/>
        <w:szCs w:val="20"/>
      </w:rPr>
    </w:pPr>
    <w:r w:rsidRPr="00E43E7F">
      <w:rPr>
        <w:rFonts w:ascii="Arial" w:hAnsi="Arial" w:cs="Arial"/>
        <w:sz w:val="20"/>
        <w:szCs w:val="20"/>
      </w:rPr>
      <w:t>Dated: Sunday 26</w:t>
    </w:r>
    <w:r w:rsidRPr="00E43E7F">
      <w:rPr>
        <w:rFonts w:ascii="Arial" w:hAnsi="Arial" w:cs="Arial"/>
        <w:sz w:val="20"/>
        <w:szCs w:val="20"/>
        <w:vertAlign w:val="superscript"/>
      </w:rPr>
      <w:t>th</w:t>
    </w:r>
    <w:r w:rsidRPr="00E43E7F">
      <w:rPr>
        <w:rFonts w:ascii="Arial" w:hAnsi="Arial" w:cs="Arial"/>
        <w:sz w:val="20"/>
        <w:szCs w:val="20"/>
      </w:rPr>
      <w:t xml:space="preserve"> May </w:t>
    </w:r>
    <w:r w:rsidRPr="00E43E7F">
      <w:rPr>
        <w:rFonts w:ascii="Arial" w:hAnsi="Arial" w:cs="Arial"/>
        <w:sz w:val="20"/>
        <w:szCs w:val="20"/>
      </w:rPr>
      <w:tab/>
    </w:r>
    <w:r w:rsidRPr="00E43E7F">
      <w:rPr>
        <w:rFonts w:ascii="Arial" w:hAnsi="Arial" w:cs="Arial"/>
        <w:sz w:val="20"/>
        <w:szCs w:val="20"/>
      </w:rPr>
      <w:tab/>
    </w:r>
    <w:r w:rsidRPr="00E43E7F">
      <w:rPr>
        <w:rFonts w:ascii="Arial" w:hAnsi="Arial" w:cs="Arial"/>
        <w:b/>
        <w:sz w:val="20"/>
        <w:szCs w:val="20"/>
      </w:rPr>
      <w:t>David Marchant</w:t>
    </w:r>
  </w:p>
  <w:p w:rsidR="00E43E7F" w:rsidRPr="00E43E7F" w:rsidRDefault="00E43E7F">
    <w:pPr>
      <w:pStyle w:val="Footer"/>
      <w:rPr>
        <w:rFonts w:ascii="Arial" w:hAnsi="Arial" w:cs="Arial"/>
        <w:sz w:val="20"/>
        <w:szCs w:val="20"/>
      </w:rPr>
    </w:pPr>
    <w:r w:rsidRPr="00E43E7F">
      <w:rPr>
        <w:rFonts w:ascii="Arial" w:hAnsi="Arial" w:cs="Arial"/>
        <w:sz w:val="20"/>
        <w:szCs w:val="20"/>
      </w:rPr>
      <w:tab/>
    </w:r>
    <w:r w:rsidRPr="00E43E7F">
      <w:rPr>
        <w:rFonts w:ascii="Arial" w:hAnsi="Arial" w:cs="Arial"/>
        <w:sz w:val="20"/>
        <w:szCs w:val="20"/>
      </w:rPr>
      <w:tab/>
      <w:t xml:space="preserve">Local Returning Officer </w:t>
    </w:r>
  </w:p>
  <w:p w:rsidR="00E43E7F" w:rsidRDefault="00E43E7F">
    <w:pPr>
      <w:pStyle w:val="Footer"/>
      <w:rPr>
        <w:rFonts w:ascii="Arial" w:hAnsi="Arial" w:cs="Arial"/>
        <w:sz w:val="20"/>
        <w:szCs w:val="20"/>
      </w:rPr>
    </w:pPr>
  </w:p>
  <w:p w:rsidR="00E43E7F" w:rsidRPr="00E43E7F" w:rsidRDefault="00E43E7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Printed and published by the Local Returning Officer, Council Offices, Kiln Road, Benfleet, Essex, SS7 1TF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E7F" w:rsidRDefault="00E43E7F" w:rsidP="00E43E7F">
      <w:pPr>
        <w:spacing w:after="0" w:line="240" w:lineRule="auto"/>
      </w:pPr>
      <w:r>
        <w:separator/>
      </w:r>
    </w:p>
  </w:footnote>
  <w:footnote w:type="continuationSeparator" w:id="0">
    <w:p w:rsidR="00E43E7F" w:rsidRDefault="00E43E7F" w:rsidP="00E43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4C"/>
    <w:rsid w:val="0006176F"/>
    <w:rsid w:val="00123060"/>
    <w:rsid w:val="00534C32"/>
    <w:rsid w:val="006B534C"/>
    <w:rsid w:val="00973C61"/>
    <w:rsid w:val="00987C04"/>
    <w:rsid w:val="00B36C06"/>
    <w:rsid w:val="00C948F7"/>
    <w:rsid w:val="00D81BB6"/>
    <w:rsid w:val="00DD686E"/>
    <w:rsid w:val="00E43E7F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2FE7"/>
  <w15:chartTrackingRefBased/>
  <w15:docId w15:val="{545D339A-C8DA-437B-A973-5FCC9A76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F"/>
  </w:style>
  <w:style w:type="paragraph" w:styleId="Footer">
    <w:name w:val="footer"/>
    <w:basedOn w:val="Normal"/>
    <w:link w:val="FooterChar"/>
    <w:uiPriority w:val="99"/>
    <w:unhideWhenUsed/>
    <w:rsid w:val="00E43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1018-BA2F-42D8-85B2-82BDBA53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Salmon</dc:creator>
  <cp:keywords/>
  <dc:description/>
  <cp:lastModifiedBy>Cheryl Salmon</cp:lastModifiedBy>
  <cp:revision>2</cp:revision>
  <cp:lastPrinted>2019-05-26T20:32:00Z</cp:lastPrinted>
  <dcterms:created xsi:type="dcterms:W3CDTF">2019-05-26T20:33:00Z</dcterms:created>
  <dcterms:modified xsi:type="dcterms:W3CDTF">2019-05-26T20:33:00Z</dcterms:modified>
</cp:coreProperties>
</file>